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613B1" w:rsidTr="00E613B1">
        <w:tc>
          <w:tcPr>
            <w:tcW w:w="4677" w:type="dxa"/>
            <w:tcMar>
              <w:top w:w="0" w:type="dxa"/>
              <w:left w:w="0" w:type="dxa"/>
              <w:bottom w:w="0" w:type="dxa"/>
              <w:right w:w="0" w:type="dxa"/>
            </w:tcMar>
          </w:tcPr>
          <w:p w:rsidR="00E613B1" w:rsidRDefault="00E613B1">
            <w:pPr>
              <w:widowControl w:val="0"/>
              <w:autoSpaceDE w:val="0"/>
              <w:autoSpaceDN w:val="0"/>
              <w:adjustRightInd w:val="0"/>
              <w:spacing w:after="0" w:line="240" w:lineRule="auto"/>
              <w:rPr>
                <w:rFonts w:ascii="Calibri" w:hAnsi="Calibri" w:cs="Calibri"/>
              </w:rPr>
            </w:pPr>
            <w:r>
              <w:rPr>
                <w:rFonts w:ascii="Calibri" w:hAnsi="Calibri" w:cs="Calibri"/>
              </w:rPr>
              <w:t>8 декабря 2005 года</w:t>
            </w:r>
          </w:p>
        </w:tc>
        <w:tc>
          <w:tcPr>
            <w:tcW w:w="4678" w:type="dxa"/>
            <w:tcMar>
              <w:top w:w="0" w:type="dxa"/>
              <w:left w:w="0" w:type="dxa"/>
              <w:bottom w:w="0" w:type="dxa"/>
              <w:right w:w="0" w:type="dxa"/>
            </w:tcMar>
          </w:tcPr>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N 140-ОЗ</w:t>
            </w:r>
          </w:p>
        </w:tc>
      </w:tr>
    </w:tbl>
    <w:p w:rsidR="00E613B1" w:rsidRDefault="00E613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13B1" w:rsidRDefault="00E613B1">
      <w:pPr>
        <w:widowControl w:val="0"/>
        <w:autoSpaceDE w:val="0"/>
        <w:autoSpaceDN w:val="0"/>
        <w:adjustRightInd w:val="0"/>
        <w:spacing w:after="0" w:line="240" w:lineRule="auto"/>
        <w:jc w:val="both"/>
        <w:rPr>
          <w:rFonts w:ascii="Calibri" w:hAnsi="Calibri" w:cs="Calibri"/>
        </w:rPr>
      </w:pPr>
    </w:p>
    <w:p w:rsidR="00E613B1" w:rsidRDefault="00E61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КЕМЕРОВСКАЯ ОБЛАСТЬ</w:t>
      </w:r>
    </w:p>
    <w:p w:rsidR="00E613B1" w:rsidRDefault="00E613B1">
      <w:pPr>
        <w:widowControl w:val="0"/>
        <w:autoSpaceDE w:val="0"/>
        <w:autoSpaceDN w:val="0"/>
        <w:adjustRightInd w:val="0"/>
        <w:spacing w:after="0" w:line="240" w:lineRule="auto"/>
        <w:jc w:val="center"/>
        <w:rPr>
          <w:rFonts w:ascii="Calibri" w:hAnsi="Calibri" w:cs="Calibri"/>
          <w:b/>
          <w:bCs/>
        </w:rPr>
      </w:pPr>
    </w:p>
    <w:p w:rsidR="00E613B1" w:rsidRDefault="00E61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613B1" w:rsidRDefault="00E613B1">
      <w:pPr>
        <w:widowControl w:val="0"/>
        <w:autoSpaceDE w:val="0"/>
        <w:autoSpaceDN w:val="0"/>
        <w:adjustRightInd w:val="0"/>
        <w:spacing w:after="0" w:line="240" w:lineRule="auto"/>
        <w:jc w:val="center"/>
        <w:rPr>
          <w:rFonts w:ascii="Calibri" w:hAnsi="Calibri" w:cs="Calibri"/>
          <w:b/>
          <w:bCs/>
        </w:rPr>
      </w:pPr>
    </w:p>
    <w:p w:rsidR="00E613B1" w:rsidRDefault="00E61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 МАЛОИМУЩИМ СЕМЬЯМ</w:t>
      </w:r>
    </w:p>
    <w:p w:rsidR="00E613B1" w:rsidRDefault="00E61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МАЛОИМУЩИМ ОДИНОКО ПРОЖИВАЮЩИМ ГРАЖДАНАМ</w:t>
      </w:r>
    </w:p>
    <w:p w:rsidR="00E613B1" w:rsidRDefault="00E613B1">
      <w:pPr>
        <w:widowControl w:val="0"/>
        <w:autoSpaceDE w:val="0"/>
        <w:autoSpaceDN w:val="0"/>
        <w:adjustRightInd w:val="0"/>
        <w:spacing w:after="0" w:line="240" w:lineRule="auto"/>
        <w:jc w:val="center"/>
        <w:rPr>
          <w:rFonts w:ascii="Calibri" w:hAnsi="Calibri" w:cs="Calibri"/>
        </w:rPr>
      </w:pP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народных депутатов</w:t>
      </w: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2005 года</w:t>
      </w:r>
    </w:p>
    <w:p w:rsidR="00E613B1" w:rsidRDefault="00E613B1">
      <w:pPr>
        <w:widowControl w:val="0"/>
        <w:autoSpaceDE w:val="0"/>
        <w:autoSpaceDN w:val="0"/>
        <w:adjustRightInd w:val="0"/>
        <w:spacing w:after="0" w:line="240" w:lineRule="auto"/>
        <w:jc w:val="center"/>
        <w:rPr>
          <w:rFonts w:ascii="Calibri" w:hAnsi="Calibri" w:cs="Calibri"/>
        </w:rPr>
      </w:pPr>
    </w:p>
    <w:p w:rsidR="00E613B1" w:rsidRDefault="00E613B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Кемеровской области</w:t>
      </w:r>
    </w:p>
    <w:p w:rsidR="00E613B1" w:rsidRDefault="00E61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06.02.2009 </w:t>
      </w:r>
      <w:hyperlink r:id="rId4" w:history="1">
        <w:r>
          <w:rPr>
            <w:rFonts w:ascii="Calibri" w:hAnsi="Calibri" w:cs="Calibri"/>
            <w:color w:val="0000FF"/>
          </w:rPr>
          <w:t>N 6-ОЗ</w:t>
        </w:r>
      </w:hyperlink>
      <w:r>
        <w:rPr>
          <w:rFonts w:ascii="Calibri" w:hAnsi="Calibri" w:cs="Calibri"/>
        </w:rPr>
        <w:t xml:space="preserve">, от 27.06.2011 </w:t>
      </w:r>
      <w:hyperlink r:id="rId5" w:history="1">
        <w:r>
          <w:rPr>
            <w:rFonts w:ascii="Calibri" w:hAnsi="Calibri" w:cs="Calibri"/>
            <w:color w:val="0000FF"/>
          </w:rPr>
          <w:t>N 80-ОЗ</w:t>
        </w:r>
      </w:hyperlink>
      <w:r>
        <w:rPr>
          <w:rFonts w:ascii="Calibri" w:hAnsi="Calibri" w:cs="Calibri"/>
        </w:rPr>
        <w:t>,</w:t>
      </w:r>
    </w:p>
    <w:p w:rsidR="00E613B1" w:rsidRDefault="00E61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6" w:history="1">
        <w:r>
          <w:rPr>
            <w:rFonts w:ascii="Calibri" w:hAnsi="Calibri" w:cs="Calibri"/>
            <w:color w:val="0000FF"/>
          </w:rPr>
          <w:t>N 73-ОЗ</w:t>
        </w:r>
      </w:hyperlink>
      <w:r>
        <w:rPr>
          <w:rFonts w:ascii="Calibri" w:hAnsi="Calibri" w:cs="Calibri"/>
        </w:rPr>
        <w:t>)</w:t>
      </w:r>
    </w:p>
    <w:p w:rsidR="00E613B1" w:rsidRDefault="00E613B1">
      <w:pPr>
        <w:widowControl w:val="0"/>
        <w:autoSpaceDE w:val="0"/>
        <w:autoSpaceDN w:val="0"/>
        <w:adjustRightInd w:val="0"/>
        <w:spacing w:after="0" w:line="240" w:lineRule="auto"/>
        <w:jc w:val="center"/>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на основании </w:t>
      </w:r>
      <w:hyperlink r:id="rId7" w:history="1">
        <w:r>
          <w:rPr>
            <w:rFonts w:ascii="Calibri" w:hAnsi="Calibri" w:cs="Calibri"/>
            <w:color w:val="0000FF"/>
          </w:rPr>
          <w:t>статьи 5</w:t>
        </w:r>
      </w:hyperlink>
      <w:r>
        <w:rPr>
          <w:rFonts w:ascii="Calibri" w:hAnsi="Calibri" w:cs="Calibri"/>
        </w:rPr>
        <w:t xml:space="preserve"> Федерального закона "О государственной социальной помощи" определяет размер, условия и порядок назначения и выплаты государственной социальной помощи малоимущим семьям и малоимущим одиноко проживающим гражданам, место жительства или место пребывания которых находится на территории Кемеровской области (далее - государственная социальная помощь).</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Понятия, используемые в настоящем Законе</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Закона используются понятия, определенные федеральными законами </w:t>
      </w:r>
      <w:hyperlink r:id="rId9" w:history="1">
        <w:r>
          <w:rPr>
            <w:rFonts w:ascii="Calibri" w:hAnsi="Calibri" w:cs="Calibri"/>
            <w:color w:val="0000FF"/>
          </w:rPr>
          <w:t>"О государственной социальной помощи"</w:t>
        </w:r>
      </w:hyperlink>
      <w:r>
        <w:rPr>
          <w:rFonts w:ascii="Calibri" w:hAnsi="Calibri" w:cs="Calibri"/>
        </w:rPr>
        <w:t>, "</w:t>
      </w:r>
      <w:hyperlink r:id="rId10" w:history="1">
        <w:r>
          <w:rPr>
            <w:rFonts w:ascii="Calibri" w:hAnsi="Calibri" w:cs="Calibri"/>
            <w:color w:val="0000FF"/>
          </w:rPr>
          <w:t>О прожиточном минимуме</w:t>
        </w:r>
      </w:hyperlink>
      <w:r>
        <w:rPr>
          <w:rFonts w:ascii="Calibri" w:hAnsi="Calibri" w:cs="Calibri"/>
        </w:rPr>
        <w:t xml:space="preserve"> в Российской Федерации" и "</w:t>
      </w:r>
      <w:hyperlink r:id="rId11" w:history="1">
        <w:r>
          <w:rPr>
            <w:rFonts w:ascii="Calibri" w:hAnsi="Calibri" w:cs="Calibri"/>
            <w:color w:val="0000FF"/>
          </w:rPr>
          <w:t>О порядке учета доходов</w:t>
        </w:r>
      </w:hyperlink>
      <w:r>
        <w:rPr>
          <w:rFonts w:ascii="Calibri" w:hAnsi="Calibri" w:cs="Calibri"/>
        </w:rPr>
        <w:t xml:space="preserve">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следующее понятие:</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прожиточного минимума семьи - сумма установленных Коллегией Администрации Кемеровской области величин прожиточных минимумов всех членов малоимущей семьи с учетом ее социально-демографического состава, деленная на количество членов семьи.</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 Получатели государственной социальной помощи</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государственной социальной помощи в соответствии с настоящим Законом являются:</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малоимущие семьи, которые по не зависящим от них причинам имеют среднедушевой доход семьи ниже величины прожиточного минимума семьи (далее - малоимущие семьи);</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малоимущие одиноко проживающие граждане, которые по не зависящим от них причинам имеют среднедушевой доход ниже установленных Коллегией Администрации Кемеровской области величин прожиточных минимумов соответствующей социально-демографической группы населения (далее - малоимущие одиноко проживающие граждане).</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2-1. Виды оказания государственной социальной помощи</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 w:history="1">
        <w:r>
          <w:rPr>
            <w:rFonts w:ascii="Calibri" w:hAnsi="Calibri" w:cs="Calibri"/>
            <w:color w:val="0000FF"/>
          </w:rPr>
          <w:t>Законом</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Кемеровской области оказание государственной социальной помощи осуществляется в следующих видах:</w:t>
      </w:r>
    </w:p>
    <w:p w:rsidR="00E613B1" w:rsidRDefault="00E613B1">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rPr>
        <w:t>денежные выплаты (социальное пособие, денежная выплата на основании социального контракта);</w:t>
      </w:r>
    </w:p>
    <w:p w:rsidR="00E613B1" w:rsidRDefault="00E613B1">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натуральная помощь (обеспечение полноценным питанием беременных женщин, кормящих матерей, а также детей в возрасте до трех лет).</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 оказания государственной социальной помощи, предусмотренный </w:t>
      </w:r>
      <w:hyperlink w:anchor="Par42" w:history="1">
        <w:r>
          <w:rPr>
            <w:rFonts w:ascii="Calibri" w:hAnsi="Calibri" w:cs="Calibri"/>
            <w:color w:val="0000FF"/>
          </w:rPr>
          <w:t>абзацем вторым пункта 1</w:t>
        </w:r>
      </w:hyperlink>
      <w:r>
        <w:rPr>
          <w:rFonts w:ascii="Calibri" w:hAnsi="Calibri" w:cs="Calibri"/>
        </w:rPr>
        <w:t xml:space="preserve"> настоящей статьи, регулируется настоящим Законом.</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оказания государственной социальной помощи, предусмотренный </w:t>
      </w:r>
      <w:hyperlink w:anchor="Par43" w:history="1">
        <w:r>
          <w:rPr>
            <w:rFonts w:ascii="Calibri" w:hAnsi="Calibri" w:cs="Calibri"/>
            <w:color w:val="0000FF"/>
          </w:rPr>
          <w:t>абзацем третьим пункта 1</w:t>
        </w:r>
      </w:hyperlink>
      <w:r>
        <w:rPr>
          <w:rFonts w:ascii="Calibri" w:hAnsi="Calibri" w:cs="Calibri"/>
        </w:rPr>
        <w:t xml:space="preserve"> настоящей статьи, регулируется </w:t>
      </w:r>
      <w:hyperlink r:id="rId15" w:history="1">
        <w:r>
          <w:rPr>
            <w:rFonts w:ascii="Calibri" w:hAnsi="Calibri" w:cs="Calibri"/>
            <w:color w:val="0000FF"/>
          </w:rPr>
          <w:t>Законом</w:t>
        </w:r>
      </w:hyperlink>
      <w:r>
        <w:rPr>
          <w:rFonts w:ascii="Calibri" w:hAnsi="Calibri" w:cs="Calibri"/>
        </w:rPr>
        <w:t xml:space="preserve"> Кемеровской области "О здравоохранении".</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5" w:name="Par47"/>
      <w:bookmarkEnd w:id="5"/>
      <w:r>
        <w:rPr>
          <w:rFonts w:ascii="Calibri" w:hAnsi="Calibri" w:cs="Calibri"/>
        </w:rPr>
        <w:t>Статья 3. Размеры социального пособия и денежной выплаты на основании социального контракта</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социального пособия для малоимущей семьи определяется в пределах разницы между величиной прожиточного минимума семьи и среднедушевым доходом семьи, но не более размера, установленного в соответствии с </w:t>
      </w:r>
      <w:hyperlink w:anchor="Par56" w:history="1">
        <w:r>
          <w:rPr>
            <w:rFonts w:ascii="Calibri" w:hAnsi="Calibri" w:cs="Calibri"/>
            <w:color w:val="0000FF"/>
          </w:rPr>
          <w:t>пунктом 3</w:t>
        </w:r>
      </w:hyperlink>
      <w:r>
        <w:rPr>
          <w:rFonts w:ascii="Calibri" w:hAnsi="Calibri" w:cs="Calibri"/>
        </w:rPr>
        <w:t xml:space="preserve"> настоящей статьи, за исключением случая, установленного </w:t>
      </w:r>
      <w:hyperlink w:anchor="Par54" w:history="1">
        <w:r>
          <w:rPr>
            <w:rFonts w:ascii="Calibri" w:hAnsi="Calibri" w:cs="Calibri"/>
            <w:color w:val="0000FF"/>
          </w:rPr>
          <w:t>пунктом 2-1</w:t>
        </w:r>
      </w:hyperlink>
      <w:r>
        <w:rPr>
          <w:rFonts w:ascii="Calibri" w:hAnsi="Calibri" w:cs="Calibri"/>
        </w:rPr>
        <w:t xml:space="preserve"> настоящей статьи.</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Закона</w:t>
        </w:r>
      </w:hyperlink>
      <w:r>
        <w:rPr>
          <w:rFonts w:ascii="Calibri" w:hAnsi="Calibri" w:cs="Calibri"/>
        </w:rPr>
        <w:t xml:space="preserve"> Кемеровской области от 27.06.2011 N 80-ОЗ)</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социального пособия малоимущим одиноко проживающим гражданам определяется в пределах разницы между величиной прожиточного минимума соответствующей социально-демографической группы населения и доходом гражданина, но не более размера, установленного в соответствии с </w:t>
      </w:r>
      <w:hyperlink w:anchor="Par56" w:history="1">
        <w:r>
          <w:rPr>
            <w:rFonts w:ascii="Calibri" w:hAnsi="Calibri" w:cs="Calibri"/>
            <w:color w:val="0000FF"/>
          </w:rPr>
          <w:t>пунктом 3</w:t>
        </w:r>
      </w:hyperlink>
      <w:r>
        <w:rPr>
          <w:rFonts w:ascii="Calibri" w:hAnsi="Calibri" w:cs="Calibri"/>
        </w:rPr>
        <w:t xml:space="preserve"> настоящей статьи, за исключением случая, установленного </w:t>
      </w:r>
      <w:hyperlink w:anchor="Par54" w:history="1">
        <w:r>
          <w:rPr>
            <w:rFonts w:ascii="Calibri" w:hAnsi="Calibri" w:cs="Calibri"/>
            <w:color w:val="0000FF"/>
          </w:rPr>
          <w:t>пунктом 2-1</w:t>
        </w:r>
      </w:hyperlink>
      <w:r>
        <w:rPr>
          <w:rFonts w:ascii="Calibri" w:hAnsi="Calibri" w:cs="Calibri"/>
        </w:rPr>
        <w:t xml:space="preserve"> настоящей статьи.</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Закона</w:t>
        </w:r>
      </w:hyperlink>
      <w:r>
        <w:rPr>
          <w:rFonts w:ascii="Calibri" w:hAnsi="Calibri" w:cs="Calibri"/>
        </w:rPr>
        <w:t xml:space="preserve"> Кемеровской области от 27.06.2011 N 80-ОЗ)</w:t>
      </w:r>
    </w:p>
    <w:p w:rsidR="00E613B1" w:rsidRDefault="00E613B1">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2-1. Малоимущим семьям и малоимущим одиноко проживающим гражданам, проживающим в жилых помещениях с печным отоплением, социальное пособие устанавливается в твердой сумме (в денежном выражении). Действие настоящего пункта не распространяется на граждан, которым федеральным законодательством и (или) законодательством Кемеровской области установлено право на получение меры социальной поддержки по оплате не ниже 50 процентов стоимости твердого топлива, а также на граждан, имеющих право на субсидию на оплату жилого помещения и коммунальных услуг на день обращения за социальным пособием.</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9" w:history="1">
        <w:r>
          <w:rPr>
            <w:rFonts w:ascii="Calibri" w:hAnsi="Calibri" w:cs="Calibri"/>
            <w:color w:val="0000FF"/>
          </w:rPr>
          <w:t>Законом</w:t>
        </w:r>
      </w:hyperlink>
      <w:r>
        <w:rPr>
          <w:rFonts w:ascii="Calibri" w:hAnsi="Calibri" w:cs="Calibri"/>
        </w:rPr>
        <w:t xml:space="preserve"> Кемеровской области от 27.06.2011 N 80-ОЗ; в ред. </w:t>
      </w:r>
      <w:hyperlink r:id="rId20"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3. Размеры социального пособия и денежной выплаты на основании социального контракта устанавливаются Коллегией Администрации Кемеровской области.</w:t>
      </w:r>
    </w:p>
    <w:p w:rsidR="00E613B1" w:rsidRDefault="00E61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2" w:history="1">
        <w:r>
          <w:rPr>
            <w:rFonts w:ascii="Calibri" w:hAnsi="Calibri" w:cs="Calibri"/>
            <w:color w:val="0000FF"/>
          </w:rPr>
          <w:t>Закон</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8" w:name="Par60"/>
      <w:bookmarkEnd w:id="8"/>
      <w:r>
        <w:rPr>
          <w:rFonts w:ascii="Calibri" w:hAnsi="Calibri" w:cs="Calibri"/>
        </w:rPr>
        <w:t>Статья 4. Финансирование расходов, связанных с реализацией настоящего Закона</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реализацией настоящего Закона, в том числе расходов по доставке социального пособия и расходов по доставке денежной выплаты на основании социального контракта, осуществляется за счет средств областного бюджета.</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9" w:name="Par66"/>
      <w:bookmarkEnd w:id="9"/>
      <w:r>
        <w:rPr>
          <w:rFonts w:ascii="Calibri" w:hAnsi="Calibri" w:cs="Calibri"/>
        </w:rPr>
        <w:t>Статья 5. Условия и порядок назначения и выплаты социального пособия и денежной выплаты на основании социального контракта</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Кемеровской области от 20.06.2013 N 73-ОЗ)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пособие выплачивается единовременно в течение календарного года.</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Денежная выплата на основании социального контракта назначается на срок от трех месяцев до одного года исходя из содержания программы социальной адаптации и выплачивается в порядке, установленном социальным контрактом. Указанный срок может быть продлен по основаниям, установленным Коллегией Администрации Кемеровской области.</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Малоимущая семья и малоимущий одиноко проживающий гражданин вправе неоднократно обращаться за назначением денежной выплаты на основании социального контракта, но не ранее чем по истечении трех лет со дня окончания срока действия предыдущего социального контракта.</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событий, которые малоимущая семья или малоимущий одиноко проживающий гражданин не может преодолеть самостоятельно, право на денежную выплату на основании социального контракта однократно предоставляется до истечения указанного в абзаце втором настоящего пункта срока в порядке и на условиях, установленных Коллегией Администрации Кемеровской области. При этом право на назначение последующей денежной выплаты на основании социального контракта может наступить по истечении трех лет со дня окончания срока действия социального контракта, заключенного в связи с наступлением указанных событий.</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денежной выплаты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Малоимущие семьи и малоимущие одиноко проживающие граждане имеют право выбора государственной социальной помощи в виде социального пособия или натуральной помощи.</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социальная помощь, предусмотренная </w:t>
      </w:r>
      <w:hyperlink w:anchor="Par42" w:history="1">
        <w:r>
          <w:rPr>
            <w:rFonts w:ascii="Calibri" w:hAnsi="Calibri" w:cs="Calibri"/>
            <w:color w:val="0000FF"/>
          </w:rPr>
          <w:t>абзацем вторым пункта 1 статьи 2-1</w:t>
        </w:r>
      </w:hyperlink>
      <w:r>
        <w:rPr>
          <w:rFonts w:ascii="Calibri" w:hAnsi="Calibri" w:cs="Calibri"/>
        </w:rPr>
        <w:t xml:space="preserve"> настоящего Закона, в соответствии с </w:t>
      </w:r>
      <w:hyperlink r:id="rId25" w:history="1">
        <w:r>
          <w:rPr>
            <w:rFonts w:ascii="Calibri" w:hAnsi="Calibri" w:cs="Calibri"/>
            <w:color w:val="0000FF"/>
          </w:rPr>
          <w:t>Законом</w:t>
        </w:r>
      </w:hyperlink>
      <w:r>
        <w:rPr>
          <w:rFonts w:ascii="Calibri" w:hAnsi="Calibri" w:cs="Calibri"/>
        </w:rPr>
        <w:t xml:space="preserve"> Кемеровской области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назначается уполномоченным органом местного самоуправления.</w:t>
      </w: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порядок назначения и выплаты государственной социальной помощи в части, не урегулированной настоящим Законом, порядок мониторинга оказания государственной социальной помощи на основании социального контракта, а также форма социального контракта устанавливаются Коллегией Администрации Кемеровской области.</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outlineLvl w:val="0"/>
        <w:rPr>
          <w:rFonts w:ascii="Calibri" w:hAnsi="Calibri" w:cs="Calibri"/>
        </w:rPr>
      </w:pPr>
      <w:bookmarkStart w:id="10" w:name="Par79"/>
      <w:bookmarkEnd w:id="10"/>
      <w:r>
        <w:rPr>
          <w:rFonts w:ascii="Calibri" w:hAnsi="Calibri" w:cs="Calibri"/>
        </w:rPr>
        <w:t>Статья 6. Вступление в силу настоящего Закона</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2006 года, но не ранее чем через 10 дней после дня его официального опубликования.</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E613B1" w:rsidRDefault="00E613B1">
      <w:pPr>
        <w:widowControl w:val="0"/>
        <w:autoSpaceDE w:val="0"/>
        <w:autoSpaceDN w:val="0"/>
        <w:adjustRightInd w:val="0"/>
        <w:spacing w:after="0" w:line="240" w:lineRule="auto"/>
        <w:jc w:val="right"/>
        <w:rPr>
          <w:rFonts w:ascii="Calibri" w:hAnsi="Calibri" w:cs="Calibri"/>
        </w:rPr>
      </w:pPr>
      <w:r>
        <w:rPr>
          <w:rFonts w:ascii="Calibri" w:hAnsi="Calibri" w:cs="Calibri"/>
        </w:rPr>
        <w:t>А.М.ТУЛЕЕВ</w:t>
      </w:r>
    </w:p>
    <w:p w:rsidR="00E613B1" w:rsidRDefault="00E613B1">
      <w:pPr>
        <w:widowControl w:val="0"/>
        <w:autoSpaceDE w:val="0"/>
        <w:autoSpaceDN w:val="0"/>
        <w:adjustRightInd w:val="0"/>
        <w:spacing w:after="0" w:line="240" w:lineRule="auto"/>
        <w:rPr>
          <w:rFonts w:ascii="Calibri" w:hAnsi="Calibri" w:cs="Calibri"/>
        </w:rPr>
      </w:pPr>
      <w:r>
        <w:rPr>
          <w:rFonts w:ascii="Calibri" w:hAnsi="Calibri" w:cs="Calibri"/>
        </w:rPr>
        <w:t>г. Кемерово</w:t>
      </w:r>
    </w:p>
    <w:p w:rsidR="00E613B1" w:rsidRDefault="00E613B1">
      <w:pPr>
        <w:widowControl w:val="0"/>
        <w:autoSpaceDE w:val="0"/>
        <w:autoSpaceDN w:val="0"/>
        <w:adjustRightInd w:val="0"/>
        <w:spacing w:after="0" w:line="240" w:lineRule="auto"/>
        <w:rPr>
          <w:rFonts w:ascii="Calibri" w:hAnsi="Calibri" w:cs="Calibri"/>
        </w:rPr>
      </w:pPr>
      <w:r>
        <w:rPr>
          <w:rFonts w:ascii="Calibri" w:hAnsi="Calibri" w:cs="Calibri"/>
        </w:rPr>
        <w:t>8 декабря 2005 года</w:t>
      </w:r>
    </w:p>
    <w:p w:rsidR="00E613B1" w:rsidRDefault="00E613B1">
      <w:pPr>
        <w:widowControl w:val="0"/>
        <w:autoSpaceDE w:val="0"/>
        <w:autoSpaceDN w:val="0"/>
        <w:adjustRightInd w:val="0"/>
        <w:spacing w:after="0" w:line="240" w:lineRule="auto"/>
        <w:rPr>
          <w:rFonts w:ascii="Calibri" w:hAnsi="Calibri" w:cs="Calibri"/>
        </w:rPr>
      </w:pPr>
      <w:r>
        <w:rPr>
          <w:rFonts w:ascii="Calibri" w:hAnsi="Calibri" w:cs="Calibri"/>
        </w:rPr>
        <w:t>N 140-ОЗ</w:t>
      </w: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autoSpaceDE w:val="0"/>
        <w:autoSpaceDN w:val="0"/>
        <w:adjustRightInd w:val="0"/>
        <w:spacing w:after="0" w:line="240" w:lineRule="auto"/>
        <w:ind w:firstLine="540"/>
        <w:jc w:val="both"/>
        <w:rPr>
          <w:rFonts w:ascii="Calibri" w:hAnsi="Calibri" w:cs="Calibri"/>
        </w:rPr>
      </w:pPr>
    </w:p>
    <w:p w:rsidR="00E613B1" w:rsidRDefault="00E613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4C6" w:rsidRDefault="000824C6"/>
    <w:sectPr w:rsidR="000824C6" w:rsidSect="00D61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13B1"/>
    <w:rsid w:val="000824C6"/>
    <w:rsid w:val="00681407"/>
    <w:rsid w:val="00E6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D0DDDA99935416380B770A48926977A97C9A11A75B13605DD72A5CA35932316E6825A057EF96FDB59BFo0n1I" TargetMode="External"/><Relationship Id="rId13" Type="http://schemas.openxmlformats.org/officeDocument/2006/relationships/hyperlink" Target="consultantplus://offline/ref=1ACD0DDDA99935416380B770A48926977A97C9A11A75B13605DD72A5CA35932316E6825A057EF96FDB59BEo0n9I" TargetMode="External"/><Relationship Id="rId18" Type="http://schemas.openxmlformats.org/officeDocument/2006/relationships/hyperlink" Target="consultantplus://offline/ref=1ACD0DDDA99935416380B770A48926977A97C9A11C73BC3109DD72A5CA35932316E6825A057EF96FDB59BEo0n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ACD0DDDA99935416380B770A48926977A97C9A11A75B13605DD72A5CA35932316E6825A057EF96FDB59BDo0nFI" TargetMode="External"/><Relationship Id="rId7" Type="http://schemas.openxmlformats.org/officeDocument/2006/relationships/hyperlink" Target="consultantplus://offline/ref=1ACD0DDDA99935416380A97DB2E57A927F9A92A51976BF635D8229F89D3C997451A9DB1840o7n1I" TargetMode="External"/><Relationship Id="rId12" Type="http://schemas.openxmlformats.org/officeDocument/2006/relationships/hyperlink" Target="consultantplus://offline/ref=1ACD0DDDA99935416380B770A48926977A97C9A11A75B13605DD72A5CA35932316E6825A057EF96FDB59BEo0n8I" TargetMode="External"/><Relationship Id="rId17" Type="http://schemas.openxmlformats.org/officeDocument/2006/relationships/hyperlink" Target="consultantplus://offline/ref=1ACD0DDDA99935416380B770A48926977A97C9A11C73BC3109DD72A5CA35932316E6825A057EF96FDB59BEo0n8I" TargetMode="External"/><Relationship Id="rId25" Type="http://schemas.openxmlformats.org/officeDocument/2006/relationships/hyperlink" Target="consultantplus://offline/ref=1ACD0DDDA99935416380B770A48926977A97C9A11974B33C09DD72A5CA359323o1n6I" TargetMode="External"/><Relationship Id="rId2" Type="http://schemas.openxmlformats.org/officeDocument/2006/relationships/settings" Target="settings.xml"/><Relationship Id="rId16" Type="http://schemas.openxmlformats.org/officeDocument/2006/relationships/hyperlink" Target="consultantplus://offline/ref=1ACD0DDDA99935416380B770A48926977A97C9A11A75B13605DD72A5CA35932316E6825A057EF96FDB59BDo0nCI" TargetMode="External"/><Relationship Id="rId20" Type="http://schemas.openxmlformats.org/officeDocument/2006/relationships/hyperlink" Target="consultantplus://offline/ref=1ACD0DDDA99935416380B770A48926977A97C9A11A75B13605DD72A5CA35932316E6825A057EF96FDB59BDo0nEI" TargetMode="External"/><Relationship Id="rId1" Type="http://schemas.openxmlformats.org/officeDocument/2006/relationships/styles" Target="styles.xml"/><Relationship Id="rId6" Type="http://schemas.openxmlformats.org/officeDocument/2006/relationships/hyperlink" Target="consultantplus://offline/ref=1ACD0DDDA99935416380B770A48926977A97C9A11A75B13605DD72A5CA35932316E6825A057EF96FDB59BFo0n0I" TargetMode="External"/><Relationship Id="rId11" Type="http://schemas.openxmlformats.org/officeDocument/2006/relationships/hyperlink" Target="consultantplus://offline/ref=1ACD0DDDA99935416380A97DB2E57A927F989FA51C70BF635D8229F89Do3nCI" TargetMode="External"/><Relationship Id="rId24" Type="http://schemas.openxmlformats.org/officeDocument/2006/relationships/hyperlink" Target="consultantplus://offline/ref=1ACD0DDDA99935416380B770A48926977A97C9A11A75B13605DD72A5CA35932316E6825A057EF96FDB59BCo0nBI" TargetMode="External"/><Relationship Id="rId5" Type="http://schemas.openxmlformats.org/officeDocument/2006/relationships/hyperlink" Target="consultantplus://offline/ref=1ACD0DDDA99935416380B770A48926977A97C9A11C73BC3109DD72A5CA35932316E6825A057EF96FDB59BFo0n0I" TargetMode="External"/><Relationship Id="rId15" Type="http://schemas.openxmlformats.org/officeDocument/2006/relationships/hyperlink" Target="consultantplus://offline/ref=1ACD0DDDA99935416380B770A48926977A97C9A11A72BC3102DD72A5CA359323o1n6I" TargetMode="External"/><Relationship Id="rId23" Type="http://schemas.openxmlformats.org/officeDocument/2006/relationships/hyperlink" Target="consultantplus://offline/ref=1ACD0DDDA99935416380B770A48926977A97C9A11A75B13605DD72A5CA35932316E6825A057EF96FDB59BCo0n8I" TargetMode="External"/><Relationship Id="rId10" Type="http://schemas.openxmlformats.org/officeDocument/2006/relationships/hyperlink" Target="consultantplus://offline/ref=1ACD0DDDA99935416380A97DB2E57A927F9F9FAA1D71BF635D8229F89D3C997451A9DBo1n1I" TargetMode="External"/><Relationship Id="rId19" Type="http://schemas.openxmlformats.org/officeDocument/2006/relationships/hyperlink" Target="consultantplus://offline/ref=1ACD0DDDA99935416380B770A48926977A97C9A11C73BC3109DD72A5CA35932316E6825A057EF96FDB59BEo0nCI" TargetMode="External"/><Relationship Id="rId4" Type="http://schemas.openxmlformats.org/officeDocument/2006/relationships/hyperlink" Target="consultantplus://offline/ref=1ACD0DDDA99935416380B770A48926977A97C9A11D76B33007DD72A5CA35932316E6825A057EF96FDB59BFo0n0I" TargetMode="External"/><Relationship Id="rId9" Type="http://schemas.openxmlformats.org/officeDocument/2006/relationships/hyperlink" Target="consultantplus://offline/ref=1ACD0DDDA99935416380A97DB2E57A927F9A92A51976BF635D8229F89D3C997451A9DB1Fo4n3I" TargetMode="External"/><Relationship Id="rId14" Type="http://schemas.openxmlformats.org/officeDocument/2006/relationships/hyperlink" Target="consultantplus://offline/ref=1ACD0DDDA99935416380B770A48926977A97C9A11A75B13605DD72A5CA35932316E6825A057EF96FDB59BEo0nEI" TargetMode="External"/><Relationship Id="rId22" Type="http://schemas.openxmlformats.org/officeDocument/2006/relationships/hyperlink" Target="consultantplus://offline/ref=1ACD0DDDA99935416380B770A48926977A97C9A11A75B13605DD72A5CA35932316E6825A057EF96FDB59BDo0n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9429</Characters>
  <Application>Microsoft Office Word</Application>
  <DocSecurity>0</DocSecurity>
  <Lines>78</Lines>
  <Paragraphs>22</Paragraphs>
  <ScaleCrop>false</ScaleCrop>
  <Company>DG Win&amp;Soft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2015-01-19T08:39:00Z</dcterms:created>
  <dcterms:modified xsi:type="dcterms:W3CDTF">2015-01-19T08:40:00Z</dcterms:modified>
</cp:coreProperties>
</file>